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BF201" w14:textId="77777777" w:rsidR="005A035F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u w:val="single"/>
        </w:rPr>
      </w:pPr>
      <w:r>
        <w:rPr>
          <w:rFonts w:ascii="Montserrat" w:eastAsia="Montserrat" w:hAnsi="Montserrat" w:cs="Montserrat"/>
          <w:b/>
          <w:bCs/>
          <w:u w:val="single"/>
        </w:rPr>
        <w:t>COMUNICADO DE IMPRENSA</w:t>
      </w:r>
    </w:p>
    <w:p w14:paraId="35CFB60E" w14:textId="77777777" w:rsidR="005A035F" w:rsidRDefault="005A035F">
      <w:pPr>
        <w:spacing w:before="240" w:after="240"/>
        <w:jc w:val="center"/>
        <w:rPr>
          <w:rFonts w:ascii="Montserrat" w:eastAsia="Montserrat" w:hAnsi="Montserrat" w:cs="Montserrat"/>
          <w:b/>
          <w:bCs/>
          <w:u w:val="single"/>
        </w:rPr>
      </w:pPr>
    </w:p>
    <w:p w14:paraId="7C87F892" w14:textId="77777777" w:rsidR="005A035F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30"/>
          <w:szCs w:val="30"/>
        </w:rPr>
      </w:pPr>
      <w:r>
        <w:rPr>
          <w:rFonts w:ascii="Montserrat" w:eastAsia="Montserrat" w:hAnsi="Montserrat" w:cs="Montserrat"/>
          <w:b/>
          <w:bCs/>
          <w:sz w:val="30"/>
          <w:szCs w:val="30"/>
        </w:rPr>
        <w:t>APIFVET anuncia nova Direção para o biénio 2026–2028</w:t>
      </w:r>
    </w:p>
    <w:p w14:paraId="0757EFCE" w14:textId="77777777" w:rsidR="005A035F" w:rsidRDefault="005A035F">
      <w:pPr>
        <w:spacing w:before="240" w:after="240"/>
        <w:jc w:val="both"/>
        <w:rPr>
          <w:rFonts w:ascii="Montserrat" w:eastAsia="Montserrat" w:hAnsi="Montserrat" w:cs="Montserrat"/>
        </w:rPr>
      </w:pPr>
    </w:p>
    <w:p w14:paraId="1432D49D" w14:textId="0599E6F3" w:rsidR="00416C39" w:rsidRPr="00416C39" w:rsidRDefault="00000000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Lisboa, </w:t>
      </w:r>
      <w:r w:rsidR="00F11ACD">
        <w:rPr>
          <w:rFonts w:ascii="Montserrat" w:eastAsia="Montserrat" w:hAnsi="Montserrat" w:cs="Montserrat"/>
          <w:b/>
          <w:bCs/>
        </w:rPr>
        <w:t>19</w:t>
      </w:r>
      <w:r>
        <w:rPr>
          <w:rFonts w:ascii="Montserrat" w:eastAsia="Montserrat" w:hAnsi="Montserrat" w:cs="Montserrat"/>
          <w:b/>
          <w:bCs/>
        </w:rPr>
        <w:t xml:space="preserve"> de maio de 2026 —</w:t>
      </w:r>
      <w:r>
        <w:rPr>
          <w:rFonts w:ascii="Montserrat" w:eastAsia="Montserrat" w:hAnsi="Montserrat" w:cs="Montserrat"/>
        </w:rPr>
        <w:t xml:space="preserve"> </w:t>
      </w:r>
      <w:r w:rsidR="00416C39" w:rsidRPr="00416C39">
        <w:rPr>
          <w:rFonts w:ascii="Montserrat" w:eastAsia="Montserrat" w:hAnsi="Montserrat" w:cs="Montserrat"/>
        </w:rPr>
        <w:t xml:space="preserve">A APIFVET anunciou a sua nova Direção para o biénio 2026–2028 e assinala, neste novo ciclo, um momento histórico: Rita Horta Devesa, da MSD Animal </w:t>
      </w:r>
      <w:proofErr w:type="spellStart"/>
      <w:r w:rsidR="00416C39" w:rsidRPr="00416C39">
        <w:rPr>
          <w:rFonts w:ascii="Montserrat" w:eastAsia="Montserrat" w:hAnsi="Montserrat" w:cs="Montserrat"/>
        </w:rPr>
        <w:t>Health</w:t>
      </w:r>
      <w:proofErr w:type="spellEnd"/>
      <w:r w:rsidR="00416C39" w:rsidRPr="00416C39">
        <w:rPr>
          <w:rFonts w:ascii="Montserrat" w:eastAsia="Montserrat" w:hAnsi="Montserrat" w:cs="Montserrat"/>
        </w:rPr>
        <w:t>, torna-se a primeira mulher a presidir à Associação Portuguesa da Indústria Farmacêutica de Medicamentos Veterinários.</w:t>
      </w:r>
    </w:p>
    <w:p w14:paraId="7D134686" w14:textId="30920E81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>A nova liderança reflete uma indústria em transformação, mais diversa, inovadora e preparada para responder aos desafios crescentes da saúde animal e da saúde pública. A Direção integra empresas de diferentes dimensões e áreas de especialização</w:t>
      </w:r>
      <w:r>
        <w:rPr>
          <w:rFonts w:ascii="Montserrat" w:eastAsia="Montserrat" w:hAnsi="Montserrat" w:cs="Montserrat"/>
        </w:rPr>
        <w:t xml:space="preserve"> </w:t>
      </w:r>
      <w:r w:rsidRPr="00416C39">
        <w:rPr>
          <w:rFonts w:ascii="Montserrat" w:eastAsia="Montserrat" w:hAnsi="Montserrat" w:cs="Montserrat"/>
        </w:rPr>
        <w:t xml:space="preserve">— MSD Animal </w:t>
      </w:r>
      <w:proofErr w:type="spellStart"/>
      <w:r w:rsidRPr="00416C39">
        <w:rPr>
          <w:rFonts w:ascii="Montserrat" w:eastAsia="Montserrat" w:hAnsi="Montserrat" w:cs="Montserrat"/>
        </w:rPr>
        <w:t>Health</w:t>
      </w:r>
      <w:proofErr w:type="spellEnd"/>
      <w:r w:rsidRPr="00416C39">
        <w:rPr>
          <w:rFonts w:ascii="Montserrat" w:eastAsia="Montserrat" w:hAnsi="Montserrat" w:cs="Montserrat"/>
        </w:rPr>
        <w:t>, </w:t>
      </w:r>
      <w:proofErr w:type="spellStart"/>
      <w:r w:rsidRPr="00416C39">
        <w:rPr>
          <w:rFonts w:ascii="Montserrat" w:eastAsia="Montserrat" w:hAnsi="Montserrat" w:cs="Montserrat"/>
        </w:rPr>
        <w:t>Zoetis</w:t>
      </w:r>
      <w:proofErr w:type="spellEnd"/>
      <w:r w:rsidRPr="00416C39">
        <w:rPr>
          <w:rFonts w:ascii="Montserrat" w:eastAsia="Montserrat" w:hAnsi="Montserrat" w:cs="Montserrat"/>
        </w:rPr>
        <w:t>, </w:t>
      </w:r>
      <w:proofErr w:type="spellStart"/>
      <w:r w:rsidRPr="00416C39">
        <w:rPr>
          <w:rFonts w:ascii="Montserrat" w:eastAsia="Montserrat" w:hAnsi="Montserrat" w:cs="Montserrat"/>
        </w:rPr>
        <w:t>Elanco</w:t>
      </w:r>
      <w:proofErr w:type="spellEnd"/>
      <w:r w:rsidRPr="00416C39">
        <w:rPr>
          <w:rFonts w:ascii="Montserrat" w:eastAsia="Montserrat" w:hAnsi="Montserrat" w:cs="Montserrat"/>
        </w:rPr>
        <w:t>, </w:t>
      </w:r>
      <w:proofErr w:type="spellStart"/>
      <w:r w:rsidRPr="00416C39">
        <w:rPr>
          <w:rFonts w:ascii="Montserrat" w:eastAsia="Montserrat" w:hAnsi="Montserrat" w:cs="Montserrat"/>
        </w:rPr>
        <w:t>Calier</w:t>
      </w:r>
      <w:proofErr w:type="spellEnd"/>
      <w:r w:rsidRPr="00416C39">
        <w:rPr>
          <w:rFonts w:ascii="Montserrat" w:eastAsia="Montserrat" w:hAnsi="Montserrat" w:cs="Montserrat"/>
        </w:rPr>
        <w:t> e </w:t>
      </w:r>
      <w:proofErr w:type="spellStart"/>
      <w:r w:rsidRPr="00416C39">
        <w:rPr>
          <w:rFonts w:ascii="Montserrat" w:eastAsia="Montserrat" w:hAnsi="Montserrat" w:cs="Montserrat"/>
        </w:rPr>
        <w:t>Boehringer</w:t>
      </w:r>
      <w:proofErr w:type="spellEnd"/>
      <w:r w:rsidRPr="00416C39">
        <w:rPr>
          <w:rFonts w:ascii="Montserrat" w:eastAsia="Montserrat" w:hAnsi="Montserrat" w:cs="Montserrat"/>
        </w:rPr>
        <w:t xml:space="preserve"> </w:t>
      </w:r>
      <w:proofErr w:type="spellStart"/>
      <w:r w:rsidRPr="00416C39">
        <w:rPr>
          <w:rFonts w:ascii="Montserrat" w:eastAsia="Montserrat" w:hAnsi="Montserrat" w:cs="Montserrat"/>
        </w:rPr>
        <w:t>Ingelheim</w:t>
      </w:r>
      <w:proofErr w:type="spellEnd"/>
      <w:r w:rsidRPr="00416C39">
        <w:rPr>
          <w:rFonts w:ascii="Montserrat" w:eastAsia="Montserrat" w:hAnsi="Montserrat" w:cs="Montserrat"/>
        </w:rPr>
        <w:t> —</w:t>
      </w:r>
      <w:r>
        <w:rPr>
          <w:rFonts w:ascii="Montserrat" w:eastAsia="Montserrat" w:hAnsi="Montserrat" w:cs="Montserrat"/>
        </w:rPr>
        <w:t xml:space="preserve">, </w:t>
      </w:r>
      <w:r w:rsidRPr="00416C39">
        <w:rPr>
          <w:rFonts w:ascii="Montserrat" w:eastAsia="Montserrat" w:hAnsi="Montserrat" w:cs="Montserrat"/>
        </w:rPr>
        <w:t>refletindo a pluralidade do setor e reforçando uma visão comum para o futuro da medicina veterinária em Portugal.</w:t>
      </w:r>
    </w:p>
    <w:p w14:paraId="67858B6C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 xml:space="preserve">Para a nova Presidente, “esta diversidade traduz-se numa abordagem mais abrangente aos desafios do setor, com impacto direto na saúde e bem-estar animal, na segurança alimentar e na promoção do conceito </w:t>
      </w:r>
      <w:proofErr w:type="spellStart"/>
      <w:r w:rsidRPr="00416C39">
        <w:rPr>
          <w:rFonts w:ascii="Montserrat" w:eastAsia="Montserrat" w:hAnsi="Montserrat" w:cs="Montserrat"/>
          <w:i/>
          <w:iCs/>
        </w:rPr>
        <w:t>One</w:t>
      </w:r>
      <w:proofErr w:type="spellEnd"/>
      <w:r w:rsidRPr="00416C3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416C39">
        <w:rPr>
          <w:rFonts w:ascii="Montserrat" w:eastAsia="Montserrat" w:hAnsi="Montserrat" w:cs="Montserrat"/>
          <w:i/>
          <w:iCs/>
        </w:rPr>
        <w:t>Health</w:t>
      </w:r>
      <w:proofErr w:type="spellEnd"/>
      <w:r w:rsidRPr="00416C39">
        <w:rPr>
          <w:rFonts w:ascii="Montserrat" w:eastAsia="Montserrat" w:hAnsi="Montserrat" w:cs="Montserrat"/>
        </w:rPr>
        <w:t>, que reconhece a interligação entre a saúde humana, animal e ambiental”.</w:t>
      </w:r>
    </w:p>
    <w:p w14:paraId="09429B1C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>Num contexto internacional marcado pelo aumento do risco de zoonoses — doenças transmissíveis entre animais e humanos — e pelos desafios associados às alterações climáticas, à mobilidade global e à segurança alimentar, a indústria farmacêutica veterinária desempenha um papel decisivo na prevenção e controlo sanitário. A vacinação animal, a vigilância epidemiológica e o investimento contínuo em investigação científica e inovação biotecnológica são hoje ferramentas essenciais para proteger não apenas os animais, mas também as populações humanas.</w:t>
      </w:r>
    </w:p>
    <w:p w14:paraId="5B4531B9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 xml:space="preserve">Exemplos concretos demonstram esse impacto. A erradicação da raiva em vários países europeus, o controlo da gripe aviária através de programas de </w:t>
      </w:r>
      <w:r w:rsidRPr="00416C39">
        <w:rPr>
          <w:rFonts w:ascii="Montserrat" w:eastAsia="Montserrat" w:hAnsi="Montserrat" w:cs="Montserrat"/>
        </w:rPr>
        <w:lastRenderedPageBreak/>
        <w:t>monitorização sanitária e a redução da resistência antimicrobiana mediante o uso responsável de antibióticos veterinários evidenciam a importância estratégica do setor para a saúde pública global e para a sustentabilidade dos sistemas alimentares.</w:t>
      </w:r>
    </w:p>
    <w:p w14:paraId="08917B06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>As empresas associadas da APIFVET investem diariamente no desenvolvimento de soluções inovadoras que permitem prevenir, diagnosticar precocemente e monitorizar doenças com potencial impacto na saúde humana e animal. Este trabalho contribui para sistemas alimentares mais seguros, uma produção pecuária mais sustentável, melhores padrões de bem-estar animal e uma maior proteção das famílias portuguesas e dos seus animais de companhia.</w:t>
      </w:r>
    </w:p>
    <w:p w14:paraId="50294F79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>Para o próximo biénio, a Associação pretende reforçar o seu papel institucional e a sua visibilidade enquanto interlocutor relevante junto de decisores políticos, parceiros setoriais, comunidade científica e sociedade civil, promovendo o reconhecimento do valor estratégico da saúde animal para a economia, para a saúde pública e para a sustentabilidade.</w:t>
      </w:r>
    </w:p>
    <w:p w14:paraId="5BDABAEF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>Este posicionamento é também sustentado pela forte ligação da APIFVET às principais redes internacionais do setor, nomeadamente enquanto membro da </w:t>
      </w:r>
      <w:proofErr w:type="spellStart"/>
      <w:r w:rsidRPr="00416C39">
        <w:rPr>
          <w:rFonts w:ascii="Montserrat" w:eastAsia="Montserrat" w:hAnsi="Montserrat" w:cs="Montserrat"/>
        </w:rPr>
        <w:t>AnimalHealthEurope</w:t>
      </w:r>
      <w:proofErr w:type="spellEnd"/>
      <w:r w:rsidRPr="00416C39">
        <w:rPr>
          <w:rFonts w:ascii="Montserrat" w:eastAsia="Montserrat" w:hAnsi="Montserrat" w:cs="Montserrat"/>
        </w:rPr>
        <w:t>, acompanhando as orientações e melhores práticas europeias e contribuindo ativamente para a sua adaptação e implementação em Portugal.</w:t>
      </w:r>
    </w:p>
    <w:p w14:paraId="714244D4" w14:textId="696BC061" w:rsid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  <w:r w:rsidRPr="00416C39">
        <w:rPr>
          <w:rFonts w:ascii="Montserrat" w:eastAsia="Montserrat" w:hAnsi="Montserrat" w:cs="Montserrat"/>
        </w:rPr>
        <w:t xml:space="preserve">“Este é um momento de continuidade, mas também de ambição. Queremos afirmar a APIFVET como uma voz ainda mais ativa e influente, capaz de contribuir para um futuro mais sustentável e resiliente, onde </w:t>
      </w:r>
      <w:proofErr w:type="gramStart"/>
      <w:r w:rsidRPr="00416C39">
        <w:rPr>
          <w:rFonts w:ascii="Montserrat" w:eastAsia="Montserrat" w:hAnsi="Montserrat" w:cs="Montserrat"/>
        </w:rPr>
        <w:t>a saúde animal, humana e ambiental caminham</w:t>
      </w:r>
      <w:proofErr w:type="gramEnd"/>
      <w:r w:rsidRPr="00416C39">
        <w:rPr>
          <w:rFonts w:ascii="Montserrat" w:eastAsia="Montserrat" w:hAnsi="Montserrat" w:cs="Montserrat"/>
        </w:rPr>
        <w:t xml:space="preserve"> lado a lado”, afirma Rita Horta Devesa</w:t>
      </w:r>
      <w:r>
        <w:rPr>
          <w:rFonts w:ascii="Montserrat" w:eastAsia="Montserrat" w:hAnsi="Montserrat" w:cs="Montserrat"/>
        </w:rPr>
        <w:t>.</w:t>
      </w:r>
    </w:p>
    <w:p w14:paraId="18BDB48B" w14:textId="77777777" w:rsidR="00416C39" w:rsidRPr="00416C39" w:rsidRDefault="00416C39" w:rsidP="00416C39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</w:p>
    <w:p w14:paraId="43303E2F" w14:textId="16576956" w:rsidR="005A035F" w:rsidRDefault="00000000" w:rsidP="00416C39">
      <w:pPr>
        <w:spacing w:before="240" w:after="240"/>
        <w:jc w:val="both"/>
        <w:rPr>
          <w:rFonts w:ascii="Montserrat" w:eastAsia="Montserrat" w:hAnsi="Montserrat" w:cs="Montserrat"/>
          <w:b/>
          <w:bCs/>
          <w:sz w:val="18"/>
          <w:szCs w:val="18"/>
        </w:rPr>
      </w:pPr>
      <w:r>
        <w:rPr>
          <w:rFonts w:ascii="Montserrat" w:eastAsia="Montserrat" w:hAnsi="Montserrat" w:cs="Montserrat"/>
          <w:b/>
          <w:bCs/>
          <w:sz w:val="18"/>
          <w:szCs w:val="18"/>
        </w:rPr>
        <w:t>Sobre a APIFVET</w:t>
      </w:r>
    </w:p>
    <w:p w14:paraId="2CCE5CC1" w14:textId="77777777" w:rsidR="005A035F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Montserrat" w:eastAsia="Montserrat" w:hAnsi="Montserrat" w:cs="Montserrat"/>
          <w:sz w:val="18"/>
          <w:szCs w:val="18"/>
        </w:rPr>
        <w:t xml:space="preserve">A APIFVET representa a indústria de medicamentos veterinários, tendo como objetivos ser uma voz autónoma e interventiva em todas as áreas relativas ao medicamento veterinário, defender uma regulamentação própria para o setor e contribuir para a sensibilização das boas práticas do mercado, promovendo o diálogo permanente com as autoridades nacionais e parceiros com vista a uma maior colaboração. </w:t>
      </w:r>
    </w:p>
    <w:sectPr w:rsidR="005A035F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ABAFC" w14:textId="77777777" w:rsidR="006B17B1" w:rsidRDefault="006B17B1">
      <w:pPr>
        <w:spacing w:line="240" w:lineRule="auto"/>
      </w:pPr>
      <w:r>
        <w:separator/>
      </w:r>
    </w:p>
  </w:endnote>
  <w:endnote w:type="continuationSeparator" w:id="0">
    <w:p w14:paraId="2A3B924A" w14:textId="77777777" w:rsidR="006B17B1" w:rsidRDefault="006B17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CCD8933-4196-429D-8208-E60BB6FF1F47}"/>
    <w:embedBold r:id="rId2" w:fontKey="{122BA5AA-1F5B-41D0-97D6-87E88318D0A5}"/>
    <w:embedItalic r:id="rId3" w:fontKey="{FE65CB97-4223-4823-AAAC-93ED2F7C82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387884-21F5-4E25-8025-9251FECF95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71D2DE-7108-42A4-95DA-C5F1DB8226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387F8" w14:textId="77777777" w:rsidR="006B17B1" w:rsidRDefault="006B17B1">
      <w:pPr>
        <w:spacing w:line="240" w:lineRule="auto"/>
      </w:pPr>
      <w:r>
        <w:separator/>
      </w:r>
    </w:p>
  </w:footnote>
  <w:footnote w:type="continuationSeparator" w:id="0">
    <w:p w14:paraId="3BF98F00" w14:textId="77777777" w:rsidR="006B17B1" w:rsidRDefault="006B17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08CA6" w14:textId="77777777" w:rsidR="005A035F" w:rsidRDefault="00000000">
    <w:pPr>
      <w:jc w:val="center"/>
    </w:pPr>
    <w:r>
      <w:rPr>
        <w:noProof/>
      </w:rPr>
      <w:drawing>
        <wp:inline distT="114300" distB="114300" distL="114300" distR="114300" wp14:anchorId="30ABC141" wp14:editId="4821A339">
          <wp:extent cx="1123950" cy="8953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0169" b="10169"/>
                  <a:stretch>
                    <a:fillRect/>
                  </a:stretch>
                </pic:blipFill>
                <pic:spPr>
                  <a:xfrm>
                    <a:off x="0" y="0"/>
                    <a:ext cx="112395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35F"/>
    <w:rsid w:val="00174830"/>
    <w:rsid w:val="00416C39"/>
    <w:rsid w:val="005A035F"/>
    <w:rsid w:val="006B17B1"/>
    <w:rsid w:val="00C96E7A"/>
    <w:rsid w:val="00D36276"/>
    <w:rsid w:val="00F11ACD"/>
    <w:rsid w:val="00F5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03566"/>
  <w15:docId w15:val="{4D87AD38-9570-41EE-ACFF-A174CBF4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416C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598</Words>
  <Characters>3234</Characters>
  <Application>Microsoft Office Word</Application>
  <DocSecurity>0</DocSecurity>
  <Lines>26</Lines>
  <Paragraphs>7</Paragraphs>
  <ScaleCrop>false</ScaleCrop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GuessWhat</dc:creator>
  <cp:lastModifiedBy>Office</cp:lastModifiedBy>
  <cp:revision>6</cp:revision>
  <dcterms:created xsi:type="dcterms:W3CDTF">2026-05-15T13:12:00Z</dcterms:created>
  <dcterms:modified xsi:type="dcterms:W3CDTF">2026-05-19T09:29:00Z</dcterms:modified>
</cp:coreProperties>
</file>